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黑体"/>
          <w:sz w:val="28"/>
          <w:szCs w:val="28"/>
          <w:lang w:eastAsia="zh-CN"/>
        </w:rPr>
      </w:pPr>
      <w:bookmarkStart w:id="0" w:name="_GoBack"/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</w:t>
      </w:r>
    </w:p>
    <w:p>
      <w:pPr>
        <w:pStyle w:val="2"/>
        <w:widowControl/>
        <w:shd w:val="clear" w:color="auto" w:fill="auto"/>
        <w:spacing w:before="0" w:beforeAutospacing="0" w:after="0" w:afterAutospacing="0"/>
        <w:jc w:val="center"/>
        <w:rPr>
          <w:rFonts w:hint="eastAsia" w:ascii="仿宋" w:hAnsi="仿宋" w:eastAsia="仿宋" w:cs="仿宋"/>
          <w:color w:val="333333"/>
          <w:sz w:val="22"/>
          <w:szCs w:val="22"/>
        </w:rPr>
      </w:pPr>
      <w:r>
        <w:rPr>
          <w:rStyle w:val="5"/>
          <w:rFonts w:hint="eastAsia" w:ascii="黑体" w:hAnsi="黑体" w:eastAsia="黑体" w:cs="黑体"/>
          <w:b/>
          <w:bCs/>
          <w:sz w:val="36"/>
          <w:szCs w:val="36"/>
          <w:shd w:val="clear" w:color="auto" w:fill="FFFFFF"/>
          <w:lang w:val="en-US" w:eastAsia="zh-CN"/>
        </w:rPr>
        <w:t>横向科研课题经费与科技成果转化经费使用“包干制”的“负面清单”</w:t>
      </w:r>
    </w:p>
    <w:bookmarkEnd w:id="0"/>
    <w:tbl>
      <w:tblPr>
        <w:tblStyle w:val="3"/>
        <w:tblW w:w="882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9"/>
        <w:gridCol w:w="798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8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2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</w:rPr>
              <w:t>序号</w:t>
            </w:r>
          </w:p>
        </w:tc>
        <w:tc>
          <w:tcPr>
            <w:tcW w:w="79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2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</w:rPr>
              <w:t>内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8"/>
              </w:rPr>
              <w:t>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83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2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1</w:t>
            </w:r>
          </w:p>
        </w:tc>
        <w:tc>
          <w:tcPr>
            <w:tcW w:w="79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20" w:lineRule="auto"/>
              <w:textAlignment w:val="auto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不得虚构经济业务、编造虚假合同、使用虚假票据套取资金。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83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2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2</w:t>
            </w:r>
          </w:p>
        </w:tc>
        <w:tc>
          <w:tcPr>
            <w:tcW w:w="79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20" w:lineRule="auto"/>
              <w:textAlignment w:val="auto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不得通过合作、协作经费方式套取资金。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83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2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3</w:t>
            </w:r>
          </w:p>
        </w:tc>
        <w:tc>
          <w:tcPr>
            <w:tcW w:w="79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20" w:lineRule="auto"/>
              <w:textAlignment w:val="auto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不得以发放劳务费名义套取资金。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83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2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4</w:t>
            </w:r>
          </w:p>
        </w:tc>
        <w:tc>
          <w:tcPr>
            <w:tcW w:w="79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20" w:lineRule="auto"/>
              <w:textAlignment w:val="auto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不得用于与本科研项目无关的支出。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83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2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5</w:t>
            </w:r>
          </w:p>
        </w:tc>
        <w:tc>
          <w:tcPr>
            <w:tcW w:w="79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20" w:lineRule="auto"/>
              <w:textAlignment w:val="auto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不得用于应由个人及家庭负担的支出。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83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2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6</w:t>
            </w:r>
          </w:p>
        </w:tc>
        <w:tc>
          <w:tcPr>
            <w:tcW w:w="79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20" w:lineRule="auto"/>
              <w:textAlignment w:val="auto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不得虚列、伪造名单，虚报冒领劳务费。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83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2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7</w:t>
            </w:r>
          </w:p>
        </w:tc>
        <w:tc>
          <w:tcPr>
            <w:tcW w:w="79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20" w:lineRule="auto"/>
              <w:textAlignment w:val="auto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不得截留、挪用、侵占科研经费。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83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2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8</w:t>
            </w:r>
          </w:p>
        </w:tc>
        <w:tc>
          <w:tcPr>
            <w:tcW w:w="79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20" w:lineRule="auto"/>
              <w:textAlignment w:val="auto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不得使用科研经费支付各种罚款、捐款、赞助、投资。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83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2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9</w:t>
            </w:r>
          </w:p>
        </w:tc>
        <w:tc>
          <w:tcPr>
            <w:tcW w:w="79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20" w:lineRule="auto"/>
              <w:textAlignment w:val="auto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其他法律、法规以及政策文件明确不得开支的内容。</w:t>
            </w:r>
          </w:p>
        </w:tc>
      </w:tr>
    </w:tbl>
    <w:p>
      <w:pPr>
        <w:ind w:firstLine="1120" w:firstLineChars="400"/>
        <w:jc w:val="left"/>
        <w:rPr>
          <w:rFonts w:hint="eastAsia" w:ascii="仿宋" w:hAnsi="仿宋" w:eastAsia="仿宋" w:cs="仿宋"/>
          <w:sz w:val="28"/>
          <w:lang w:eastAsia="zh-CN"/>
        </w:rPr>
      </w:pPr>
      <w:r>
        <w:rPr>
          <w:rFonts w:hint="eastAsia" w:ascii="仿宋" w:hAnsi="仿宋" w:eastAsia="仿宋" w:cs="仿宋"/>
          <w:sz w:val="28"/>
          <w:lang w:eastAsia="zh-CN"/>
        </w:rPr>
        <w:t>知晓以上情况。</w:t>
      </w:r>
    </w:p>
    <w:p>
      <w:pPr>
        <w:spacing w:line="360" w:lineRule="auto"/>
        <w:ind w:firstLine="3600" w:firstLineChars="1500"/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经费负责人签字：</w:t>
      </w:r>
    </w:p>
    <w:p>
      <w:pPr>
        <w:spacing w:line="360" w:lineRule="auto"/>
        <w:ind w:firstLine="3600" w:firstLineChars="1500"/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所在学院负责人签字盖章：</w:t>
      </w:r>
    </w:p>
    <w:p>
      <w:pPr>
        <w:spacing w:line="360" w:lineRule="auto"/>
        <w:ind w:firstLine="3600" w:firstLineChars="1500"/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日  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zZjEwNjA2Y2EwMzc3MTQxYjJlN2ViNDFiMzhjNzYifQ=="/>
  </w:docVars>
  <w:rsids>
    <w:rsidRoot w:val="3C9E6E34"/>
    <w:rsid w:val="3C9E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2023-10-16T02:07:00Z</dcterms:created>
  <dc:creator>RUBY LIN</dc:creator>
  <cp:lastModifiedBy>RUBY LIN</cp:lastModifiedBy>
  <dcterms:modified xsi:type="dcterms:W3CDTF">2023-10-16T02:08:45Z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F455BDDAA3F54D57A720725717EC597E_11</vt:lpwstr>
  </property>
</Properties>
</file>