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outlineLvl w:val="0"/>
        <w:rPr>
          <w:rFonts w:ascii="inherit" w:hAnsi="inherit" w:eastAsia="宋体" w:cs="宋体"/>
          <w:b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宋体" w:cs="宋体"/>
          <w:b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  <w:t>科技成果转化公示</w:t>
      </w: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pacing w:line="500" w:lineRule="exact"/>
        <w:ind w:firstLine="600" w:firstLineChars="200"/>
        <w:jc w:val="left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按照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《哈尔滨商业大学关于推进社会服务与科技成果转化的实施意见（试行）》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哈商大〔2018〕105号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）相关规定，拟对我校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教授作为成果负责人的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</w:t>
      </w:r>
    </w:p>
    <w:p>
      <w:pPr>
        <w:pStyle w:val="14"/>
        <w:spacing w:line="500" w:lineRule="exact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实施转化，现将相关信息公示如下：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一、成果名称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二、成果类型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例如：科技成果转化的类型包括：自行投资实施转化；向他人转让该技术成果；许可他人使用该科技成果；以该科技成果作为合作条件，与他人共同实施转化；以该科技成果作价投资、折算股份或者出资比。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二、成果简介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三、转化方式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例如：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科技成果转化方式包括：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技术服务、技术咨询、技术开发、技术转让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四、成果受让方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五、定价方式及拟交易价格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专利权转让价款经成果负责人与成果受让方自主协议定价，拟交易价格为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万元人民币。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六、利害关系</w:t>
      </w:r>
    </w:p>
    <w:p>
      <w:pPr>
        <w:widowControl/>
        <w:spacing w:line="555" w:lineRule="atLeast"/>
        <w:ind w:firstLine="60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成果受让方与职务科技成果完成人无利害关系。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七、异议处理</w:t>
      </w:r>
    </w:p>
    <w:p>
      <w:pPr>
        <w:pStyle w:val="20"/>
      </w:pPr>
      <w:r>
        <w:t>窗体顶端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任何单位和个人若对该项公示内容有异议，可在公示期内以书面形式向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科研处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提出，异议应当签署真实姓名或加盖单位公章，并注明联系方式。</w:t>
      </w:r>
    </w:p>
    <w:p>
      <w:pPr>
        <w:pStyle w:val="21"/>
      </w:pPr>
      <w:r>
        <w:t>窗体底端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八、公示期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公示20天（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  月  日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———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  月  日）。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若对上述转化存有异议，请在公示期内向科研处以书面形式反映，我们将严格保密，逾期不予受理。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联 系 人：  </w:t>
      </w:r>
    </w:p>
    <w:p>
      <w:pPr>
        <w:widowControl/>
        <w:spacing w:line="555" w:lineRule="atLeast"/>
        <w:ind w:firstLine="480"/>
        <w:jc w:val="left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联系电话： </w:t>
      </w:r>
    </w:p>
    <w:p>
      <w:pPr>
        <w:widowControl/>
        <w:spacing w:line="525" w:lineRule="atLeast"/>
        <w:ind w:firstLine="3000"/>
        <w:jc w:val="righ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25" w:lineRule="atLeast"/>
        <w:ind w:firstLine="3000"/>
        <w:jc w:val="righ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525" w:lineRule="atLeast"/>
        <w:ind w:firstLine="3000"/>
        <w:jc w:val="center"/>
        <w:textAlignment w:val="baseline"/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科研处</w:t>
      </w:r>
    </w:p>
    <w:p>
      <w:pPr>
        <w:widowControl/>
        <w:spacing w:line="525" w:lineRule="atLeast"/>
        <w:ind w:firstLine="4650"/>
        <w:jc w:val="righ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CE"/>
    <w:rsid w:val="001C7CCE"/>
    <w:rsid w:val="001F32C2"/>
    <w:rsid w:val="00313CCE"/>
    <w:rsid w:val="00533973"/>
    <w:rsid w:val="006E6F30"/>
    <w:rsid w:val="00876F3A"/>
    <w:rsid w:val="081C2085"/>
    <w:rsid w:val="0A5500E2"/>
    <w:rsid w:val="18094892"/>
    <w:rsid w:val="2A8F106B"/>
    <w:rsid w:val="2AF326F0"/>
    <w:rsid w:val="2C7D0221"/>
    <w:rsid w:val="333D62DC"/>
    <w:rsid w:val="343B67BF"/>
    <w:rsid w:val="41072368"/>
    <w:rsid w:val="446C7588"/>
    <w:rsid w:val="70113470"/>
    <w:rsid w:val="78053151"/>
    <w:rsid w:val="7D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正文 New New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5">
    <w:name w:val="item-name"/>
    <w:basedOn w:val="7"/>
    <w:uiPriority w:val="0"/>
    <w:rPr>
      <w:bdr w:val="none" w:color="auto" w:sz="0" w:space="0"/>
    </w:rPr>
  </w:style>
  <w:style w:type="character" w:customStyle="1" w:styleId="16">
    <w:name w:val="item-name1"/>
    <w:basedOn w:val="7"/>
    <w:uiPriority w:val="0"/>
    <w:rPr>
      <w:bdr w:val="none" w:color="auto" w:sz="0" w:space="0"/>
    </w:rPr>
  </w:style>
  <w:style w:type="character" w:customStyle="1" w:styleId="17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on"/>
    <w:basedOn w:val="7"/>
    <w:uiPriority w:val="0"/>
    <w:rPr>
      <w:shd w:val="clear" w:fill="FFFFFF"/>
    </w:rPr>
  </w:style>
  <w:style w:type="paragraph" w:styleId="2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66</Words>
  <Characters>382</Characters>
  <Lines>3</Lines>
  <Paragraphs>1</Paragraphs>
  <TotalTime>26</TotalTime>
  <ScaleCrop>false</ScaleCrop>
  <LinksUpToDate>false</LinksUpToDate>
  <CharactersWithSpaces>447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2021-10-12T03:07:00Z</dcterms:created>
  <dc:creator>Windows 用户</dc:creator>
  <cp:lastModifiedBy>Administrator</cp:lastModifiedBy>
  <cp:lastPrinted>2021-10-12T06:51:56Z</cp:lastPrinted>
  <dcterms:modified xsi:type="dcterms:W3CDTF">2021-10-12T07:17:12Z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70C39E60B4CC41D48CE7B926C3502F13</vt:lpwstr>
  </property>
</Properties>
</file>